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1" w:hanging="3"/>
        <w:jc w:val="center"/>
        <w:rPr>
          <w:rFonts w:ascii="Century Gothic" w:cs="Century Gothic" w:eastAsia="Century Gothic" w:hAnsi="Century Gothic"/>
          <w:color w:val="00000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8"/>
          <w:szCs w:val="28"/>
          <w:rtl w:val="0"/>
        </w:rPr>
        <w:t xml:space="preserve">« MYPASCHOOL E-LEARNING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8"/>
          <w:szCs w:val="28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1" w:hanging="3"/>
        <w:jc w:val="center"/>
        <w:rPr>
          <w:rFonts w:ascii="Century Gothic" w:cs="Century Gothic" w:eastAsia="Century Gothic" w:hAnsi="Century Gothic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360" w:lineRule="auto"/>
        <w:ind w:left="1" w:hanging="3"/>
        <w:rPr>
          <w:rFonts w:ascii="Century Gothic" w:cs="Century Gothic" w:eastAsia="Century Gothic" w:hAnsi="Century Gothic"/>
          <w:color w:val="000000"/>
          <w:sz w:val="26"/>
          <w:szCs w:val="26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6"/>
          <w:szCs w:val="26"/>
          <w:u w:val="single"/>
          <w:rtl w:val="0"/>
        </w:rPr>
        <w:t xml:space="preserve">Public :</w:t>
      </w:r>
    </w:p>
    <w:p w:rsidR="00000000" w:rsidDel="00000000" w:rsidP="00000000" w:rsidRDefault="00000000" w:rsidRPr="00000000" w14:paraId="00000004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Chef d’entreprise, Demandeurs d’emploi, Toute personne souhaitant entreprendre une carrière dans la création de site web ou souhaitant créer son propre site web</w:t>
      </w:r>
    </w:p>
    <w:p w:rsidR="00000000" w:rsidDel="00000000" w:rsidP="00000000" w:rsidRDefault="00000000" w:rsidRPr="00000000" w14:paraId="00000005">
      <w:pPr>
        <w:ind w:left="0" w:hanging="2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hanging="2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1" w:hanging="3"/>
        <w:rPr>
          <w:rFonts w:ascii="Century Gothic" w:cs="Century Gothic" w:eastAsia="Century Gothic" w:hAnsi="Century Gothic"/>
          <w:sz w:val="26"/>
          <w:szCs w:val="26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sz w:val="26"/>
          <w:szCs w:val="26"/>
          <w:u w:val="single"/>
          <w:rtl w:val="0"/>
        </w:rPr>
        <w:t xml:space="preserve">Prérequis : </w:t>
      </w:r>
    </w:p>
    <w:p w:rsidR="00000000" w:rsidDel="00000000" w:rsidP="00000000" w:rsidRDefault="00000000" w:rsidRPr="00000000" w14:paraId="00000008">
      <w:pPr>
        <w:ind w:left="0"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Savoir utiliser Internet</w:t>
      </w:r>
    </w:p>
    <w:p w:rsidR="00000000" w:rsidDel="00000000" w:rsidP="00000000" w:rsidRDefault="00000000" w:rsidRPr="00000000" w14:paraId="00000009">
      <w:pPr>
        <w:ind w:left="0" w:hanging="2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hanging="2"/>
        <w:rPr>
          <w:rFonts w:ascii="Century Gothic" w:cs="Century Gothic" w:eastAsia="Century Gothic" w:hAnsi="Century Gothic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u w:val="single"/>
          <w:rtl w:val="0"/>
        </w:rPr>
        <w:t xml:space="preserve">Inscription :</w:t>
      </w:r>
    </w:p>
    <w:p w:rsidR="00000000" w:rsidDel="00000000" w:rsidP="00000000" w:rsidRDefault="00000000" w:rsidRPr="00000000" w14:paraId="0000000B">
      <w:pPr>
        <w:ind w:left="0"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Pour toute demande d'inscription, veuillez nous contacter par mail à  </w:t>
      </w:r>
      <w:hyperlink r:id="rId7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20"/>
            <w:szCs w:val="20"/>
            <w:u w:val="single"/>
            <w:rtl w:val="0"/>
          </w:rPr>
          <w:t xml:space="preserve">contact@mypaschool.fr</w:t>
        </w:r>
      </w:hyperlink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ou par téléphone 0607080054</w:t>
      </w:r>
    </w:p>
    <w:p w:rsidR="00000000" w:rsidDel="00000000" w:rsidP="00000000" w:rsidRDefault="00000000" w:rsidRPr="00000000" w14:paraId="0000000C">
      <w:pPr>
        <w:ind w:left="0" w:hanging="2"/>
        <w:rPr>
          <w:rFonts w:ascii="Century Gothic" w:cs="Century Gothic" w:eastAsia="Century Gothic" w:hAnsi="Century Gothic"/>
          <w:color w:val="000000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360" w:lineRule="auto"/>
        <w:ind w:left="1" w:hanging="3"/>
        <w:rPr>
          <w:rFonts w:ascii="Century Gothic" w:cs="Century Gothic" w:eastAsia="Century Gothic" w:hAnsi="Century Gothic"/>
          <w:color w:val="000000"/>
          <w:sz w:val="26"/>
          <w:szCs w:val="26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6"/>
          <w:szCs w:val="26"/>
          <w:u w:val="single"/>
          <w:rtl w:val="0"/>
        </w:rPr>
        <w:t xml:space="preserve">Durée de formation :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28 heures heures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4 Jours jours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280" w:line="360" w:lineRule="auto"/>
        <w:ind w:left="1" w:hanging="3"/>
        <w:rPr>
          <w:rFonts w:ascii="Century Gothic" w:cs="Century Gothic" w:eastAsia="Century Gothic" w:hAnsi="Century Gothic"/>
          <w:color w:val="000000"/>
          <w:sz w:val="26"/>
          <w:szCs w:val="26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6"/>
          <w:szCs w:val="26"/>
          <w:u w:val="single"/>
          <w:rtl w:val="0"/>
        </w:rPr>
        <w:t xml:space="preserve">Objectifs :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Créer un blog ou un site Web professionnel avec WordPress Gérer les contenus Personnaliser les pages Ajouter des plug-ins et des widgets Gérer un hébergement de site Internet.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360" w:lineRule="auto"/>
        <w:ind w:left="1" w:hanging="3"/>
        <w:rPr>
          <w:rFonts w:ascii="Century Gothic" w:cs="Century Gothic" w:eastAsia="Century Gothic" w:hAnsi="Century Gothic"/>
          <w:color w:val="000000"/>
          <w:sz w:val="26"/>
          <w:szCs w:val="26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6"/>
          <w:szCs w:val="26"/>
          <w:u w:val="single"/>
          <w:rtl w:val="0"/>
        </w:rPr>
        <w:t xml:space="preserve">Moyen et modalité :</w:t>
      </w:r>
    </w:p>
    <w:p w:rsidR="00000000" w:rsidDel="00000000" w:rsidP="00000000" w:rsidRDefault="00000000" w:rsidRPr="00000000" w14:paraId="00000019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FOAD</w:t>
      </w:r>
    </w:p>
    <w:p w:rsidR="00000000" w:rsidDel="00000000" w:rsidP="00000000" w:rsidRDefault="00000000" w:rsidRPr="00000000" w14:paraId="0000001A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Classe virtuelle en direct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59" w:lineRule="auto"/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À l’issue de la période de formation le stagiaire se verra remettre son relevé de connexion certifié par le centre de formation pour contre-signature.</w:t>
      </w:r>
    </w:p>
    <w:p w:rsidR="00000000" w:rsidDel="00000000" w:rsidP="00000000" w:rsidRDefault="00000000" w:rsidRPr="00000000" w14:paraId="0000001E">
      <w:pPr>
        <w:ind w:left="0" w:hanging="2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59" w:lineRule="auto"/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360" w:lineRule="auto"/>
        <w:ind w:left="1" w:hanging="3"/>
        <w:rPr>
          <w:rFonts w:ascii="Century Gothic" w:cs="Century Gothic" w:eastAsia="Century Gothic" w:hAnsi="Century Gothic"/>
          <w:color w:val="000000"/>
          <w:sz w:val="26"/>
          <w:szCs w:val="26"/>
          <w:u w:val="single"/>
        </w:rPr>
      </w:pPr>
      <w:bookmarkStart w:colFirst="0" w:colLast="0" w:name="_heading=h.3znysh7" w:id="3"/>
      <w:bookmarkEnd w:id="3"/>
      <w:r w:rsidDel="00000000" w:rsidR="00000000" w:rsidRPr="00000000">
        <w:rPr>
          <w:rFonts w:ascii="Century Gothic" w:cs="Century Gothic" w:eastAsia="Century Gothic" w:hAnsi="Century Gothic"/>
          <w:color w:val="000000"/>
          <w:sz w:val="26"/>
          <w:szCs w:val="26"/>
          <w:u w:val="single"/>
          <w:rtl w:val="0"/>
        </w:rPr>
        <w:t xml:space="preserve">Moyens Techniques :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Zoom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59" w:lineRule="auto"/>
        <w:ind w:left="1" w:hanging="3"/>
        <w:rPr>
          <w:rFonts w:ascii="Century Gothic" w:cs="Century Gothic" w:eastAsia="Century Gothic" w:hAnsi="Century Gothic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hanging="2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hanging="2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360" w:lineRule="auto"/>
        <w:ind w:left="1" w:hanging="3"/>
        <w:rPr>
          <w:rFonts w:ascii="Century Gothic" w:cs="Century Gothic" w:eastAsia="Century Gothic" w:hAnsi="Century Gothic"/>
          <w:color w:val="000000"/>
          <w:sz w:val="26"/>
          <w:szCs w:val="26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6"/>
          <w:szCs w:val="26"/>
          <w:u w:val="single"/>
          <w:rtl w:val="0"/>
        </w:rPr>
        <w:t xml:space="preserve">Prérequis :</w:t>
      </w:r>
    </w:p>
    <w:p w:rsidR="00000000" w:rsidDel="00000000" w:rsidP="00000000" w:rsidRDefault="00000000" w:rsidRPr="00000000" w14:paraId="00000026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Savoir utiliser Internet</w:t>
      </w:r>
    </w:p>
    <w:p w:rsidR="00000000" w:rsidDel="00000000" w:rsidP="00000000" w:rsidRDefault="00000000" w:rsidRPr="00000000" w14:paraId="00000027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  <w:u w:val="single"/>
        </w:rPr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360" w:lineRule="auto"/>
        <w:ind w:left="1" w:hanging="3"/>
        <w:rPr>
          <w:rFonts w:ascii="Century Gothic" w:cs="Century Gothic" w:eastAsia="Century Gothic" w:hAnsi="Century Gothic"/>
          <w:color w:val="000000"/>
          <w:sz w:val="26"/>
          <w:szCs w:val="26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6"/>
          <w:szCs w:val="26"/>
          <w:u w:val="single"/>
          <w:rtl w:val="0"/>
        </w:rPr>
        <w:t xml:space="preserve">Moyens Pédagogiques :</w:t>
      </w:r>
    </w:p>
    <w:p w:rsidR="00000000" w:rsidDel="00000000" w:rsidP="00000000" w:rsidRDefault="00000000" w:rsidRPr="00000000" w14:paraId="0000002A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highlight w:val="white"/>
          <w:rtl w:val="0"/>
        </w:rPr>
        <w:t xml:space="preserve">Alternance de théorie et de cas concrets. Aide à la mise en application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360" w:lineRule="auto"/>
        <w:ind w:left="1" w:hanging="3"/>
        <w:rPr>
          <w:rFonts w:ascii="Century Gothic" w:cs="Century Gothic" w:eastAsia="Century Gothic" w:hAnsi="Century Gothic"/>
          <w:color w:val="000000"/>
          <w:sz w:val="26"/>
          <w:szCs w:val="26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6"/>
          <w:szCs w:val="26"/>
          <w:u w:val="single"/>
          <w:rtl w:val="0"/>
        </w:rPr>
        <w:t xml:space="preserve">Adaptation et suivi de la formation :</w:t>
      </w:r>
    </w:p>
    <w:p w:rsidR="00000000" w:rsidDel="00000000" w:rsidP="00000000" w:rsidRDefault="00000000" w:rsidRPr="00000000" w14:paraId="0000002F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highlight w:val="white"/>
          <w:rtl w:val="0"/>
        </w:rPr>
        <w:t xml:space="preserve">Un suivi de la formation et accompagnement seront réalisés tout au long de la formation. La formation pourra être adaptée pour palier à des difficultés majeures rencontrées par l’apprenant.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hanging="2"/>
        <w:rPr>
          <w:rFonts w:ascii="Century Gothic" w:cs="Century Gothic" w:eastAsia="Century Gothic" w:hAnsi="Century Gothic"/>
          <w:color w:val="000000"/>
        </w:rPr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360" w:lineRule="auto"/>
        <w:ind w:left="1" w:hanging="3"/>
        <w:rPr>
          <w:rFonts w:ascii="Century Gothic" w:cs="Century Gothic" w:eastAsia="Century Gothic" w:hAnsi="Century Gothic"/>
          <w:color w:val="000000"/>
          <w:sz w:val="26"/>
          <w:szCs w:val="26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6"/>
          <w:szCs w:val="26"/>
          <w:u w:val="single"/>
          <w:rtl w:val="0"/>
        </w:rPr>
        <w:t xml:space="preserve">Évaluation de parcours :</w:t>
      </w:r>
    </w:p>
    <w:p w:rsidR="00000000" w:rsidDel="00000000" w:rsidP="00000000" w:rsidRDefault="00000000" w:rsidRPr="00000000" w14:paraId="0000003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Le contrôle de connaissances permettant de vérifier le niveau de connaissances acquis par les Stagiaires est effectué selon les modalités suivantes :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-360" w:firstLine="720"/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QCM remis au stagiaire à chaque fin de journée. 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-360" w:firstLine="720"/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Exercice final remis au stagiaire à la fin de la formatio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n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0"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0" w:hanging="2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0" w:hanging="2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0" w:hanging="2"/>
        <w:rPr>
          <w:rFonts w:ascii="Century Gothic" w:cs="Century Gothic" w:eastAsia="Century Gothic" w:hAnsi="Century Gothic"/>
          <w:color w:val="000000"/>
          <w:sz w:val="18"/>
          <w:szCs w:val="18"/>
        </w:rPr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360" w:lineRule="auto"/>
        <w:ind w:left="1" w:hanging="3"/>
        <w:rPr>
          <w:rFonts w:ascii="Century Gothic" w:cs="Century Gothic" w:eastAsia="Century Gothic" w:hAnsi="Century Gothic"/>
          <w:color w:val="000000"/>
          <w:sz w:val="26"/>
          <w:szCs w:val="26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6"/>
          <w:szCs w:val="26"/>
          <w:u w:val="single"/>
          <w:rtl w:val="0"/>
        </w:rPr>
        <w:t xml:space="preserve">Délai d’accès :</w:t>
      </w:r>
    </w:p>
    <w:p w:rsidR="00000000" w:rsidDel="00000000" w:rsidP="00000000" w:rsidRDefault="00000000" w:rsidRPr="00000000" w14:paraId="0000003E">
      <w:pPr>
        <w:widowControl w:val="0"/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Un délai minimum et incompressible de 14 jours entre l'inscription et l’accès à la formation est appliqué.</w:t>
      </w:r>
    </w:p>
    <w:p w:rsidR="00000000" w:rsidDel="00000000" w:rsidP="00000000" w:rsidRDefault="00000000" w:rsidRPr="00000000" w14:paraId="0000003F">
      <w:pPr>
        <w:widowControl w:val="0"/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ind w:left="0" w:hanging="2"/>
        <w:rPr>
          <w:rFonts w:ascii="Century Gothic" w:cs="Century Gothic" w:eastAsia="Century Gothic" w:hAnsi="Century Gothic"/>
          <w:color w:val="000000"/>
        </w:rPr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0" w:line="360" w:lineRule="auto"/>
        <w:ind w:left="1" w:hanging="3"/>
        <w:jc w:val="both"/>
        <w:rPr>
          <w:rFonts w:ascii="Century Gothic" w:cs="Century Gothic" w:eastAsia="Century Gothic" w:hAnsi="Century Gothic"/>
          <w:color w:val="000000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6"/>
          <w:szCs w:val="26"/>
          <w:u w:val="single"/>
          <w:rtl w:val="0"/>
        </w:rPr>
        <w:t xml:space="preserve">Handicap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6"/>
          <w:szCs w:val="26"/>
          <w:rtl w:val="0"/>
        </w:rPr>
        <w:t xml:space="preserve"> :</w:t>
      </w:r>
    </w:p>
    <w:p w:rsidR="00000000" w:rsidDel="00000000" w:rsidP="00000000" w:rsidRDefault="00000000" w:rsidRPr="00000000" w14:paraId="00000042">
      <w:pPr>
        <w:ind w:left="0" w:hanging="2"/>
        <w:jc w:val="both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Toutes les formations dispensées à MYPASCHOOL sont accessibles aux personnes en situation de handicap. Lors de l’inscription à nos formations, nous étudions avec le candidat en situation de handicap et à travers un questionnaire les actions que nous pouvons mettre en place pour favoriser son apprentissage.</w:t>
      </w:r>
    </w:p>
    <w:p w:rsidR="00000000" w:rsidDel="00000000" w:rsidP="00000000" w:rsidRDefault="00000000" w:rsidRPr="00000000" w14:paraId="00000043">
      <w:pPr>
        <w:ind w:left="0" w:hanging="2"/>
        <w:jc w:val="both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Pour cela, nous pouvons également nous appuyer sur un réseau de partenaires nationaux préalablement identifiés.</w:t>
      </w:r>
    </w:p>
    <w:p w:rsidR="00000000" w:rsidDel="00000000" w:rsidP="00000000" w:rsidRDefault="00000000" w:rsidRPr="00000000" w14:paraId="00000044">
      <w:pPr>
        <w:widowControl w:val="0"/>
        <w:ind w:left="0" w:hanging="2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ind w:left="0" w:hanging="2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360" w:lineRule="auto"/>
        <w:ind w:left="1" w:hanging="3"/>
        <w:rPr>
          <w:rFonts w:ascii="Century Gothic" w:cs="Century Gothic" w:eastAsia="Century Gothic" w:hAnsi="Century Gothic"/>
          <w:color w:val="000000"/>
          <w:sz w:val="26"/>
          <w:szCs w:val="26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6"/>
          <w:szCs w:val="26"/>
          <w:u w:val="single"/>
          <w:rtl w:val="0"/>
        </w:rPr>
        <w:t xml:space="preserve">Évaluation du besoin :</w:t>
      </w:r>
    </w:p>
    <w:p w:rsidR="00000000" w:rsidDel="00000000" w:rsidP="00000000" w:rsidRDefault="00000000" w:rsidRPr="00000000" w14:paraId="00000047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highlight w:val="white"/>
          <w:rtl w:val="0"/>
        </w:rPr>
        <w:t xml:space="preserve">Un questionnaire sera proposé pour analyser l’adéquation du besoin de formation avec les formations dispensées.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ind w:left="0" w:hanging="2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360" w:lineRule="auto"/>
        <w:ind w:left="1" w:hanging="3"/>
        <w:rPr>
          <w:rFonts w:ascii="Century Gothic" w:cs="Century Gothic" w:eastAsia="Century Gothic" w:hAnsi="Century Gothic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360" w:lineRule="auto"/>
        <w:ind w:left="1" w:hanging="3"/>
        <w:rPr>
          <w:rFonts w:ascii="Century Gothic" w:cs="Century Gothic" w:eastAsia="Century Gothic" w:hAnsi="Century Gothic"/>
          <w:sz w:val="26"/>
          <w:szCs w:val="26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6"/>
          <w:szCs w:val="26"/>
          <w:u w:val="single"/>
          <w:rtl w:val="0"/>
        </w:rPr>
        <w:t xml:space="preserve">Le Prix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1997€</w:t>
      </w:r>
    </w:p>
    <w:p w:rsidR="00000000" w:rsidDel="00000000" w:rsidP="00000000" w:rsidRDefault="00000000" w:rsidRPr="00000000" w14:paraId="0000004D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hanging="2"/>
        <w:rPr>
          <w:rFonts w:ascii="Century Gothic" w:cs="Century Gothic" w:eastAsia="Century Gothic" w:hAnsi="Century Gothic"/>
          <w:color w:val="000000"/>
        </w:rPr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360" w:lineRule="auto"/>
        <w:ind w:left="1" w:hanging="3"/>
        <w:rPr>
          <w:rFonts w:ascii="Century Gothic" w:cs="Century Gothic" w:eastAsia="Century Gothic" w:hAnsi="Century Gothic"/>
          <w:color w:val="000000"/>
          <w:sz w:val="26"/>
          <w:szCs w:val="26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6"/>
          <w:szCs w:val="26"/>
          <w:u w:val="single"/>
          <w:rtl w:val="0"/>
        </w:rPr>
        <w:t xml:space="preserve">Contact :</w:t>
      </w:r>
    </w:p>
    <w:p w:rsidR="00000000" w:rsidDel="00000000" w:rsidP="00000000" w:rsidRDefault="00000000" w:rsidRPr="00000000" w14:paraId="00000050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MAMIA Yvon Patrick</w:t>
      </w:r>
    </w:p>
    <w:p w:rsidR="00000000" w:rsidDel="00000000" w:rsidP="00000000" w:rsidRDefault="00000000" w:rsidRPr="00000000" w14:paraId="00000051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contact@mypaschool.fr</w:t>
      </w:r>
    </w:p>
    <w:p w:rsidR="00000000" w:rsidDel="00000000" w:rsidP="00000000" w:rsidRDefault="00000000" w:rsidRPr="00000000" w14:paraId="00000052">
      <w:pPr>
        <w:ind w:left="0" w:hanging="2"/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+33975448156 /E17 +33607080054</w:t>
      </w:r>
    </w:p>
    <w:p w:rsidR="00000000" w:rsidDel="00000000" w:rsidP="00000000" w:rsidRDefault="00000000" w:rsidRPr="00000000" w14:paraId="00000053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hanging="2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ind w:left="0" w:hanging="2"/>
        <w:rPr>
          <w:rFonts w:ascii="Century Gothic" w:cs="Century Gothic" w:eastAsia="Century Gothic" w:hAnsi="Century Gothic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u w:val="single"/>
          <w:rtl w:val="0"/>
        </w:rPr>
        <w:t xml:space="preserve">QUELQUES CHIFFRES:</w:t>
      </w:r>
    </w:p>
    <w:p w:rsidR="00000000" w:rsidDel="00000000" w:rsidP="00000000" w:rsidRDefault="00000000" w:rsidRPr="00000000" w14:paraId="00000057">
      <w:pPr>
        <w:spacing w:line="276" w:lineRule="auto"/>
        <w:ind w:left="0" w:hanging="2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</w:t>
      </w:r>
    </w:p>
    <w:tbl>
      <w:tblPr>
        <w:tblStyle w:val="Table1"/>
        <w:tblW w:w="9071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60"/>
        <w:gridCol w:w="1859"/>
        <w:gridCol w:w="1724"/>
        <w:gridCol w:w="1814"/>
        <w:gridCol w:w="1814"/>
        <w:tblGridChange w:id="0">
          <w:tblGrid>
            <w:gridCol w:w="1860"/>
            <w:gridCol w:w="1859"/>
            <w:gridCol w:w="1724"/>
            <w:gridCol w:w="1814"/>
            <w:gridCol w:w="1814"/>
          </w:tblGrid>
        </w:tblGridChange>
      </w:tblGrid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spacing w:line="249" w:lineRule="auto"/>
              <w:ind w:left="0" w:hanging="2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[promotions]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9" w:lineRule="auto"/>
              <w:ind w:left="0" w:hanging="2"/>
              <w:jc w:val="center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promotions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spacing w:line="276" w:lineRule="auto"/>
              <w:ind w:left="0" w:hanging="2"/>
              <w:jc w:val="center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Taux de satisfaction :</w:t>
            </w:r>
          </w:p>
          <w:p w:rsidR="00000000" w:rsidDel="00000000" w:rsidP="00000000" w:rsidRDefault="00000000" w:rsidRPr="00000000" w14:paraId="0000005B">
            <w:pPr>
              <w:spacing w:line="249" w:lineRule="auto"/>
              <w:ind w:left="0" w:hanging="2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[en%]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spacing w:line="276" w:lineRule="auto"/>
              <w:ind w:left="0" w:hanging="2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Taux d’admis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5D">
            <w:pPr>
              <w:spacing w:line="249" w:lineRule="auto"/>
              <w:ind w:left="0" w:hanging="2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[en%]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spacing w:line="249" w:lineRule="auto"/>
              <w:ind w:left="0" w:hanging="2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Taux d’insertion à 6 mois 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F">
            <w:pPr>
              <w:spacing w:line="249" w:lineRule="auto"/>
              <w:ind w:left="0" w:hanging="2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[en%]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spacing w:line="249" w:lineRule="auto"/>
              <w:ind w:left="0" w:hanging="2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Taux d’insertion à 2 ans : </w:t>
            </w:r>
            <w:r w:rsidDel="00000000" w:rsidR="00000000" w:rsidRPr="00000000">
              <w:rPr>
                <w:color w:val="ff0000"/>
                <w:rtl w:val="0"/>
              </w:rPr>
              <w:t xml:space="preserve">[en%]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ind w:left="0" w:hanging="2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1" w:hanging="3"/>
        <w:jc w:val="center"/>
        <w:rPr>
          <w:rFonts w:ascii="Century Gothic" w:cs="Century Gothic" w:eastAsia="Century Gothic" w:hAnsi="Century Gothic"/>
          <w:color w:val="00000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32"/>
          <w:szCs w:val="32"/>
          <w:rtl w:val="0"/>
        </w:rPr>
        <w:t xml:space="preserve">« MYPASCHOOL E-LEARNING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32"/>
          <w:szCs w:val="32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0" w:hanging="2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color="000000" w:space="0" w:sz="8" w:val="single"/>
          <w:bottom w:color="000000" w:space="0" w:sz="8" w:val="single"/>
        </w:pBdr>
        <w:tabs>
          <w:tab w:val="center" w:pos="5232"/>
          <w:tab w:val="left" w:pos="7292"/>
        </w:tabs>
        <w:ind w:hanging="2"/>
        <w:jc w:val="center"/>
        <w:rPr>
          <w:rFonts w:ascii="Century Gothic" w:cs="Century Gothic" w:eastAsia="Century Gothic" w:hAnsi="Century Gothic"/>
          <w:color w:val="e05529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4 Jours, 28 heures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hanging="2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Objectif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: </w:t>
      </w:r>
    </w:p>
    <w:p w:rsidR="00000000" w:rsidDel="00000000" w:rsidP="00000000" w:rsidRDefault="00000000" w:rsidRPr="00000000" w14:paraId="00000068">
      <w:pPr>
        <w:ind w:firstLine="0"/>
        <w:rPr>
          <w:rFonts w:ascii="Century Gothic" w:cs="Century Gothic" w:eastAsia="Century Gothic" w:hAnsi="Century Gothic"/>
          <w:sz w:val="21"/>
          <w:szCs w:val="21"/>
        </w:rPr>
      </w:pPr>
      <w:r w:rsidDel="00000000" w:rsidR="00000000" w:rsidRPr="00000000">
        <w:rPr>
          <w:rFonts w:ascii="Century Gothic" w:cs="Century Gothic" w:eastAsia="Century Gothic" w:hAnsi="Century Gothic"/>
          <w:sz w:val="21"/>
          <w:szCs w:val="21"/>
          <w:rtl w:val="0"/>
        </w:rPr>
        <w:t xml:space="preserve">Créer un blog ou un site Web professionnel avec WordPress</w:t>
      </w:r>
    </w:p>
    <w:p w:rsidR="00000000" w:rsidDel="00000000" w:rsidP="00000000" w:rsidRDefault="00000000" w:rsidRPr="00000000" w14:paraId="00000069">
      <w:pPr>
        <w:ind w:firstLine="0"/>
        <w:rPr>
          <w:rFonts w:ascii="Century Gothic" w:cs="Century Gothic" w:eastAsia="Century Gothic" w:hAnsi="Century Gothic"/>
          <w:sz w:val="21"/>
          <w:szCs w:val="21"/>
        </w:rPr>
      </w:pPr>
      <w:r w:rsidDel="00000000" w:rsidR="00000000" w:rsidRPr="00000000">
        <w:rPr>
          <w:rFonts w:ascii="Century Gothic" w:cs="Century Gothic" w:eastAsia="Century Gothic" w:hAnsi="Century Gothic"/>
          <w:sz w:val="21"/>
          <w:szCs w:val="21"/>
          <w:rtl w:val="0"/>
        </w:rPr>
        <w:t xml:space="preserve">Gérer les contenus Personnaliser les pages</w:t>
      </w:r>
    </w:p>
    <w:p w:rsidR="00000000" w:rsidDel="00000000" w:rsidP="00000000" w:rsidRDefault="00000000" w:rsidRPr="00000000" w14:paraId="0000006A">
      <w:pPr>
        <w:ind w:firstLine="0"/>
        <w:rPr>
          <w:rFonts w:ascii="Century Gothic" w:cs="Century Gothic" w:eastAsia="Century Gothic" w:hAnsi="Century Gothic"/>
          <w:sz w:val="21"/>
          <w:szCs w:val="21"/>
        </w:rPr>
      </w:pPr>
      <w:r w:rsidDel="00000000" w:rsidR="00000000" w:rsidRPr="00000000">
        <w:rPr>
          <w:rFonts w:ascii="Century Gothic" w:cs="Century Gothic" w:eastAsia="Century Gothic" w:hAnsi="Century Gothic"/>
          <w:sz w:val="21"/>
          <w:szCs w:val="21"/>
          <w:rtl w:val="0"/>
        </w:rPr>
        <w:t xml:space="preserve">Ajouter des plug-ins et des widgets</w:t>
      </w:r>
    </w:p>
    <w:p w:rsidR="00000000" w:rsidDel="00000000" w:rsidP="00000000" w:rsidRDefault="00000000" w:rsidRPr="00000000" w14:paraId="0000006B">
      <w:pPr>
        <w:ind w:firstLine="0"/>
        <w:rPr>
          <w:rFonts w:ascii="Century Gothic" w:cs="Century Gothic" w:eastAsia="Century Gothic" w:hAnsi="Century Gothic"/>
          <w:sz w:val="21"/>
          <w:szCs w:val="21"/>
        </w:rPr>
      </w:pPr>
      <w:r w:rsidDel="00000000" w:rsidR="00000000" w:rsidRPr="00000000">
        <w:rPr>
          <w:rFonts w:ascii="Century Gothic" w:cs="Century Gothic" w:eastAsia="Century Gothic" w:hAnsi="Century Gothic"/>
          <w:sz w:val="21"/>
          <w:szCs w:val="21"/>
          <w:rtl w:val="0"/>
        </w:rPr>
        <w:t xml:space="preserve">Gérer un hébergement de site Internet.</w:t>
      </w:r>
    </w:p>
    <w:p w:rsidR="00000000" w:rsidDel="00000000" w:rsidP="00000000" w:rsidRDefault="00000000" w:rsidRPr="00000000" w14:paraId="0000006C">
      <w:pPr>
        <w:ind w:firstLine="0"/>
        <w:rPr>
          <w:rFonts w:ascii="Century Gothic" w:cs="Century Gothic" w:eastAsia="Century Gothic" w:hAnsi="Century Gothic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MODULE 1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: Les CMS (Content Management System)</w:t>
      </w:r>
    </w:p>
    <w:p w:rsidR="00000000" w:rsidDel="00000000" w:rsidP="00000000" w:rsidRDefault="00000000" w:rsidRPr="00000000" w14:paraId="00000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Durée : 2h30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Objectif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: Connaître le fonctionnement des CMS</w:t>
      </w:r>
    </w:p>
    <w:p w:rsidR="00000000" w:rsidDel="00000000" w:rsidP="00000000" w:rsidRDefault="00000000" w:rsidRPr="00000000" w14:paraId="000000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1 : WordPress dans son contexte</w:t>
      </w:r>
    </w:p>
    <w:p w:rsidR="00000000" w:rsidDel="00000000" w:rsidP="00000000" w:rsidRDefault="00000000" w:rsidRPr="00000000" w14:paraId="000000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Pourquoi un CMS ? Définition</w:t>
      </w:r>
    </w:p>
    <w:p w:rsidR="00000000" w:rsidDel="00000000" w:rsidP="00000000" w:rsidRDefault="00000000" w:rsidRPr="00000000" w14:paraId="000000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CMS concurrents</w:t>
      </w:r>
    </w:p>
    <w:p w:rsidR="00000000" w:rsidDel="00000000" w:rsidP="00000000" w:rsidRDefault="00000000" w:rsidRPr="00000000" w14:paraId="000000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Quels types de sites peut-on créer avec WP ?</w:t>
      </w:r>
    </w:p>
    <w:p w:rsidR="00000000" w:rsidDel="00000000" w:rsidP="00000000" w:rsidRDefault="00000000" w:rsidRPr="00000000" w14:paraId="000000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L'offre WordPress.com</w:t>
      </w:r>
    </w:p>
    <w:p w:rsidR="00000000" w:rsidDel="00000000" w:rsidP="00000000" w:rsidRDefault="00000000" w:rsidRPr="00000000" w14:paraId="000000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 logiciel libre sur WordPress.org</w:t>
      </w:r>
    </w:p>
    <w:p w:rsidR="00000000" w:rsidDel="00000000" w:rsidP="00000000" w:rsidRDefault="00000000" w:rsidRPr="00000000" w14:paraId="00000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hébergeurs Web</w:t>
      </w:r>
    </w:p>
    <w:p w:rsidR="00000000" w:rsidDel="00000000" w:rsidP="00000000" w:rsidRDefault="00000000" w:rsidRPr="00000000" w14:paraId="000000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Nom de domaine et hébergement</w:t>
      </w:r>
    </w:p>
    <w:p w:rsidR="00000000" w:rsidDel="00000000" w:rsidP="00000000" w:rsidRDefault="00000000" w:rsidRPr="00000000" w14:paraId="000000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Principes des thèmes et templates</w:t>
      </w:r>
    </w:p>
    <w:p w:rsidR="00000000" w:rsidDel="00000000" w:rsidP="00000000" w:rsidRDefault="00000000" w:rsidRPr="00000000" w14:paraId="000000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Concept des extensions (plug-ins)</w:t>
      </w:r>
    </w:p>
    <w:p w:rsidR="00000000" w:rsidDel="00000000" w:rsidP="00000000" w:rsidRDefault="00000000" w:rsidRPr="00000000" w14:paraId="00000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Schéma des 2 espaces de données : FTP et base de données</w:t>
      </w:r>
    </w:p>
    <w:p w:rsidR="00000000" w:rsidDel="00000000" w:rsidP="00000000" w:rsidRDefault="00000000" w:rsidRPr="00000000" w14:paraId="000000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 plug-in eCommmerce : WooCommerce</w:t>
      </w:r>
    </w:p>
    <w:p w:rsidR="00000000" w:rsidDel="00000000" w:rsidP="00000000" w:rsidRDefault="00000000" w:rsidRPr="00000000" w14:paraId="000000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 plug-in communauté : BuddyPress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Évaluation Module</w:t>
      </w:r>
    </w:p>
    <w:p w:rsidR="00000000" w:rsidDel="00000000" w:rsidP="00000000" w:rsidRDefault="00000000" w:rsidRPr="00000000" w14:paraId="0000007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MODULE 2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: Installation de wordpress</w:t>
      </w:r>
    </w:p>
    <w:p w:rsidR="00000000" w:rsidDel="00000000" w:rsidP="00000000" w:rsidRDefault="00000000" w:rsidRPr="00000000" w14:paraId="000000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Durée : 4h30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Objectif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: Maîtriser l’installation de Wordpress</w:t>
      </w:r>
    </w:p>
    <w:p w:rsidR="00000000" w:rsidDel="00000000" w:rsidP="00000000" w:rsidRDefault="00000000" w:rsidRPr="00000000" w14:paraId="000000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1 : Installer en local</w:t>
      </w:r>
    </w:p>
    <w:p w:rsidR="00000000" w:rsidDel="00000000" w:rsidP="00000000" w:rsidRDefault="00000000" w:rsidRPr="00000000" w14:paraId="000000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servers locaux (WAMP, MAMP, LAMP, XAMP)</w:t>
      </w:r>
    </w:p>
    <w:p w:rsidR="00000000" w:rsidDel="00000000" w:rsidP="00000000" w:rsidRDefault="00000000" w:rsidRPr="00000000" w14:paraId="000000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bases de données avec PhpMyAdmin</w:t>
      </w:r>
    </w:p>
    <w:p w:rsidR="00000000" w:rsidDel="00000000" w:rsidP="00000000" w:rsidRDefault="00000000" w:rsidRPr="00000000" w14:paraId="000000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Création de la base de données</w:t>
      </w:r>
    </w:p>
    <w:p w:rsidR="00000000" w:rsidDel="00000000" w:rsidP="00000000" w:rsidRDefault="00000000" w:rsidRPr="00000000" w14:paraId="0000008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Installer wordpress sur MAC</w:t>
      </w:r>
    </w:p>
    <w:p w:rsidR="00000000" w:rsidDel="00000000" w:rsidP="00000000" w:rsidRDefault="00000000" w:rsidRPr="00000000" w14:paraId="000000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Installer wordpress sur WINDOWS</w:t>
      </w:r>
    </w:p>
    <w:p w:rsidR="00000000" w:rsidDel="00000000" w:rsidP="00000000" w:rsidRDefault="00000000" w:rsidRPr="00000000" w14:paraId="000000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2 : Installer chez un hébergeur</w:t>
      </w:r>
    </w:p>
    <w:p w:rsidR="00000000" w:rsidDel="00000000" w:rsidP="00000000" w:rsidRDefault="00000000" w:rsidRPr="00000000" w14:paraId="000000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offres d'hébergement Web</w:t>
      </w:r>
    </w:p>
    <w:p w:rsidR="00000000" w:rsidDel="00000000" w:rsidP="00000000" w:rsidRDefault="00000000" w:rsidRPr="00000000" w14:paraId="000000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Noms de domaines, serveurs de nom et Zone DNS</w:t>
      </w:r>
    </w:p>
    <w:p w:rsidR="00000000" w:rsidDel="00000000" w:rsidP="00000000" w:rsidRDefault="00000000" w:rsidRPr="00000000" w14:paraId="000000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Hébergement multisite</w:t>
      </w:r>
    </w:p>
    <w:p w:rsidR="00000000" w:rsidDel="00000000" w:rsidP="00000000" w:rsidRDefault="00000000" w:rsidRPr="00000000" w14:paraId="000000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logiciels clients FTP</w:t>
      </w:r>
    </w:p>
    <w:p w:rsidR="00000000" w:rsidDel="00000000" w:rsidP="00000000" w:rsidRDefault="00000000" w:rsidRPr="00000000" w14:paraId="000000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La base de données</w:t>
      </w:r>
    </w:p>
    <w:p w:rsidR="00000000" w:rsidDel="00000000" w:rsidP="00000000" w:rsidRDefault="00000000" w:rsidRPr="00000000" w14:paraId="0000009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CMS préconfigurés</w:t>
      </w:r>
    </w:p>
    <w:p w:rsidR="00000000" w:rsidDel="00000000" w:rsidP="00000000" w:rsidRDefault="00000000" w:rsidRPr="00000000" w14:paraId="000000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Déménager ou migrer un site sous WordPress vers un autre espace d'hébergement </w:t>
      </w:r>
    </w:p>
    <w:p w:rsidR="00000000" w:rsidDel="00000000" w:rsidP="00000000" w:rsidRDefault="00000000" w:rsidRPr="00000000" w14:paraId="000000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3 : Administrer via le Back Office</w:t>
      </w:r>
    </w:p>
    <w:p w:rsidR="00000000" w:rsidDel="00000000" w:rsidP="00000000" w:rsidRDefault="00000000" w:rsidRPr="00000000" w14:paraId="000000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Connexion directe</w:t>
      </w:r>
    </w:p>
    <w:p w:rsidR="00000000" w:rsidDel="00000000" w:rsidP="00000000" w:rsidRDefault="00000000" w:rsidRPr="00000000" w14:paraId="0000009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Connexion par le site</w:t>
      </w:r>
    </w:p>
    <w:p w:rsidR="00000000" w:rsidDel="00000000" w:rsidP="00000000" w:rsidRDefault="00000000" w:rsidRPr="00000000" w14:paraId="0000009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Tableau de bord</w:t>
      </w:r>
    </w:p>
    <w:p w:rsidR="00000000" w:rsidDel="00000000" w:rsidP="00000000" w:rsidRDefault="00000000" w:rsidRPr="00000000" w14:paraId="000000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La barre d'outils</w:t>
      </w:r>
    </w:p>
    <w:p w:rsidR="00000000" w:rsidDel="00000000" w:rsidP="00000000" w:rsidRDefault="00000000" w:rsidRPr="00000000" w14:paraId="000000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Menus et écrans d'administration</w:t>
      </w:r>
    </w:p>
    <w:p w:rsidR="00000000" w:rsidDel="00000000" w:rsidP="00000000" w:rsidRDefault="00000000" w:rsidRPr="00000000" w14:paraId="000000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réglages généraux du site</w:t>
      </w:r>
    </w:p>
    <w:p w:rsidR="00000000" w:rsidDel="00000000" w:rsidP="00000000" w:rsidRDefault="00000000" w:rsidRPr="00000000" w14:paraId="000000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permaliens pour le SEO</w:t>
      </w:r>
    </w:p>
    <w:p w:rsidR="00000000" w:rsidDel="00000000" w:rsidP="00000000" w:rsidRDefault="00000000" w:rsidRPr="00000000" w14:paraId="000000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Mode maintenance</w:t>
      </w:r>
    </w:p>
    <w:p w:rsidR="00000000" w:rsidDel="00000000" w:rsidP="00000000" w:rsidRDefault="00000000" w:rsidRPr="00000000" w14:paraId="000000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Confidentialité</w:t>
      </w:r>
    </w:p>
    <w:p w:rsidR="00000000" w:rsidDel="00000000" w:rsidP="00000000" w:rsidRDefault="00000000" w:rsidRPr="00000000" w14:paraId="0000009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Différence entre articles et pages</w:t>
      </w:r>
    </w:p>
    <w:p w:rsidR="00000000" w:rsidDel="00000000" w:rsidP="00000000" w:rsidRDefault="00000000" w:rsidRPr="00000000" w14:paraId="000000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Construction du menu de navigation</w:t>
      </w:r>
    </w:p>
    <w:p w:rsidR="00000000" w:rsidDel="00000000" w:rsidP="00000000" w:rsidRDefault="00000000" w:rsidRPr="00000000" w14:paraId="000000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b w:val="1"/>
          <w:color w:val="4a4a4a"/>
          <w:sz w:val="28"/>
          <w:szCs w:val="28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Information sur la gestion des mises à jour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Évaluation Module</w:t>
      </w:r>
    </w:p>
    <w:p w:rsidR="00000000" w:rsidDel="00000000" w:rsidP="00000000" w:rsidRDefault="00000000" w:rsidRPr="00000000" w14:paraId="000000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MODULE 3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: Organisation des contenus Partie 1</w:t>
      </w:r>
    </w:p>
    <w:p w:rsidR="00000000" w:rsidDel="00000000" w:rsidP="00000000" w:rsidRDefault="00000000" w:rsidRPr="00000000" w14:paraId="000000A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Durée : 7h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Objectif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: Maîtriser la création et la publication d’articles en ligne</w:t>
      </w:r>
    </w:p>
    <w:p w:rsidR="00000000" w:rsidDel="00000000" w:rsidP="00000000" w:rsidRDefault="00000000" w:rsidRPr="00000000" w14:paraId="000000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1 : Créer un article</w:t>
      </w:r>
    </w:p>
    <w:p w:rsidR="00000000" w:rsidDel="00000000" w:rsidP="00000000" w:rsidRDefault="00000000" w:rsidRPr="00000000" w14:paraId="000000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Saisie ou copier / coller</w:t>
      </w:r>
    </w:p>
    <w:p w:rsidR="00000000" w:rsidDel="00000000" w:rsidP="00000000" w:rsidRDefault="00000000" w:rsidRPr="00000000" w14:paraId="000000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catégories et mots-clés</w:t>
      </w:r>
    </w:p>
    <w:p w:rsidR="00000000" w:rsidDel="00000000" w:rsidP="00000000" w:rsidRDefault="00000000" w:rsidRPr="00000000" w14:paraId="000000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formats des articles</w:t>
      </w:r>
    </w:p>
    <w:p w:rsidR="00000000" w:rsidDel="00000000" w:rsidP="00000000" w:rsidRDefault="00000000" w:rsidRPr="00000000" w14:paraId="000000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color w:val="4a4a4a"/>
          <w:sz w:val="29"/>
          <w:szCs w:val="29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Créer un extrait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color w:val="4a4a4a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2 : Les états de publication sous WordPress</w:t>
      </w:r>
    </w:p>
    <w:p w:rsidR="00000000" w:rsidDel="00000000" w:rsidP="00000000" w:rsidRDefault="00000000" w:rsidRPr="00000000" w14:paraId="000000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 brouillon</w:t>
      </w:r>
    </w:p>
    <w:p w:rsidR="00000000" w:rsidDel="00000000" w:rsidP="00000000" w:rsidRDefault="00000000" w:rsidRPr="00000000" w14:paraId="000000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En attente de relecture</w:t>
      </w:r>
    </w:p>
    <w:p w:rsidR="00000000" w:rsidDel="00000000" w:rsidP="00000000" w:rsidRDefault="00000000" w:rsidRPr="00000000" w14:paraId="000000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Publication et date de publication</w:t>
      </w:r>
    </w:p>
    <w:p w:rsidR="00000000" w:rsidDel="00000000" w:rsidP="00000000" w:rsidRDefault="00000000" w:rsidRPr="00000000" w14:paraId="000000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Mettre en avant un article</w:t>
      </w:r>
    </w:p>
    <w:p w:rsidR="00000000" w:rsidDel="00000000" w:rsidP="00000000" w:rsidRDefault="00000000" w:rsidRPr="00000000" w14:paraId="000000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Protéger un article, créer un article privé</w:t>
      </w:r>
    </w:p>
    <w:p w:rsidR="00000000" w:rsidDel="00000000" w:rsidP="00000000" w:rsidRDefault="00000000" w:rsidRPr="00000000" w14:paraId="000000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révisions</w:t>
      </w:r>
    </w:p>
    <w:p w:rsidR="00000000" w:rsidDel="00000000" w:rsidP="00000000" w:rsidRDefault="00000000" w:rsidRPr="00000000" w14:paraId="000000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3 : Insérer des médias</w:t>
      </w:r>
    </w:p>
    <w:p w:rsidR="00000000" w:rsidDel="00000000" w:rsidP="00000000" w:rsidRDefault="00000000" w:rsidRPr="00000000" w14:paraId="000000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L'image principale mise en avant</w:t>
      </w:r>
    </w:p>
    <w:p w:rsidR="00000000" w:rsidDel="00000000" w:rsidP="00000000" w:rsidRDefault="00000000" w:rsidRPr="00000000" w14:paraId="000000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Insérer dans un article</w:t>
      </w:r>
    </w:p>
    <w:p w:rsidR="00000000" w:rsidDel="00000000" w:rsidP="00000000" w:rsidRDefault="00000000" w:rsidRPr="00000000" w14:paraId="000000B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o</w:t>
        <w:tab/>
        <w:t xml:space="preserve">Une image</w:t>
      </w:r>
    </w:p>
    <w:p w:rsidR="00000000" w:rsidDel="00000000" w:rsidP="00000000" w:rsidRDefault="00000000" w:rsidRPr="00000000" w14:paraId="000000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o</w:t>
        <w:tab/>
        <w:t xml:space="preserve">Une galerie d'images</w:t>
      </w:r>
    </w:p>
    <w:p w:rsidR="00000000" w:rsidDel="00000000" w:rsidP="00000000" w:rsidRDefault="00000000" w:rsidRPr="00000000" w14:paraId="000000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o</w:t>
        <w:tab/>
        <w:t xml:space="preserve">Une image à la une</w:t>
      </w:r>
    </w:p>
    <w:p w:rsidR="00000000" w:rsidDel="00000000" w:rsidP="00000000" w:rsidRDefault="00000000" w:rsidRPr="00000000" w14:paraId="000000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o</w:t>
        <w:tab/>
        <w:t xml:space="preserve">Une vidéo publiée</w:t>
      </w:r>
    </w:p>
    <w:p w:rsidR="00000000" w:rsidDel="00000000" w:rsidP="00000000" w:rsidRDefault="00000000" w:rsidRPr="00000000" w14:paraId="000000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bonnes pratiques concernant les vidéos</w:t>
      </w:r>
    </w:p>
    <w:p w:rsidR="00000000" w:rsidDel="00000000" w:rsidP="00000000" w:rsidRDefault="00000000" w:rsidRPr="00000000" w14:paraId="000000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color w:val="4a4a4a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Insérer un PDF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4 : Les catégories</w:t>
      </w:r>
    </w:p>
    <w:p w:rsidR="00000000" w:rsidDel="00000000" w:rsidP="00000000" w:rsidRDefault="00000000" w:rsidRPr="00000000" w14:paraId="000000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Rôle des catégories</w:t>
      </w:r>
    </w:p>
    <w:p w:rsidR="00000000" w:rsidDel="00000000" w:rsidP="00000000" w:rsidRDefault="00000000" w:rsidRPr="00000000" w14:paraId="000000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Créer, modifier et supprimer les catégories</w:t>
      </w:r>
    </w:p>
    <w:p w:rsidR="00000000" w:rsidDel="00000000" w:rsidP="00000000" w:rsidRDefault="00000000" w:rsidRPr="00000000" w14:paraId="000000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L'affichage des catégories dans le site et dans le widget</w:t>
      </w:r>
    </w:p>
    <w:p w:rsidR="00000000" w:rsidDel="00000000" w:rsidP="00000000" w:rsidRDefault="00000000" w:rsidRPr="00000000" w14:paraId="000000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5 : Les étiquettes (mots-clés internes)</w:t>
      </w:r>
    </w:p>
    <w:p w:rsidR="00000000" w:rsidDel="00000000" w:rsidP="00000000" w:rsidRDefault="00000000" w:rsidRPr="00000000" w14:paraId="000000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L'intérêt des étiquettes</w:t>
      </w:r>
    </w:p>
    <w:p w:rsidR="00000000" w:rsidDel="00000000" w:rsidP="00000000" w:rsidRDefault="00000000" w:rsidRPr="00000000" w14:paraId="000000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Créer, modifier et supprimer des étiquettes</w:t>
      </w:r>
    </w:p>
    <w:p w:rsidR="00000000" w:rsidDel="00000000" w:rsidP="00000000" w:rsidRDefault="00000000" w:rsidRPr="00000000" w14:paraId="000000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L'affichage des étiquettes dans le site et dans le widget</w:t>
      </w:r>
    </w:p>
    <w:p w:rsidR="00000000" w:rsidDel="00000000" w:rsidP="00000000" w:rsidRDefault="00000000" w:rsidRPr="00000000" w14:paraId="000000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Etiquettes et maillage interne</w:t>
      </w:r>
    </w:p>
    <w:p w:rsidR="00000000" w:rsidDel="00000000" w:rsidP="00000000" w:rsidRDefault="00000000" w:rsidRPr="00000000" w14:paraId="000000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6 : mode d’édition</w:t>
      </w:r>
    </w:p>
    <w:p w:rsidR="00000000" w:rsidDel="00000000" w:rsidP="00000000" w:rsidRDefault="00000000" w:rsidRPr="00000000" w14:paraId="000000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Gutenberg : l'éditeur WordPress 5.0</w:t>
      </w:r>
    </w:p>
    <w:p w:rsidR="00000000" w:rsidDel="00000000" w:rsidP="00000000" w:rsidRDefault="00000000" w:rsidRPr="00000000" w14:paraId="000000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La construction par blocs</w:t>
      </w:r>
    </w:p>
    <w:p w:rsidR="00000000" w:rsidDel="00000000" w:rsidP="00000000" w:rsidRDefault="00000000" w:rsidRPr="00000000" w14:paraId="000000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Catégories des blocs</w:t>
      </w:r>
    </w:p>
    <w:p w:rsidR="00000000" w:rsidDel="00000000" w:rsidP="00000000" w:rsidRDefault="00000000" w:rsidRPr="00000000" w14:paraId="000000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Migration des articles classiques</w:t>
      </w:r>
    </w:p>
    <w:p w:rsidR="00000000" w:rsidDel="00000000" w:rsidP="00000000" w:rsidRDefault="00000000" w:rsidRPr="00000000" w14:paraId="000000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Désactiver Gutenberg</w:t>
      </w:r>
    </w:p>
    <w:p w:rsidR="00000000" w:rsidDel="00000000" w:rsidP="00000000" w:rsidRDefault="00000000" w:rsidRPr="00000000" w14:paraId="000000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color w:val="4a4a4a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7 : </w:t>
      </w:r>
      <w:r w:rsidDel="00000000" w:rsidR="00000000" w:rsidRPr="00000000">
        <w:rPr>
          <w:rFonts w:ascii="Century Gothic" w:cs="Century Gothic" w:eastAsia="Century Gothic" w:hAnsi="Century Gothic"/>
          <w:color w:val="4a4a4a"/>
          <w:sz w:val="20"/>
          <w:szCs w:val="20"/>
          <w:rtl w:val="0"/>
        </w:rPr>
        <w:t xml:space="preserve">Afficher les articles dans le site WordPress </w:t>
      </w:r>
    </w:p>
    <w:p w:rsidR="00000000" w:rsidDel="00000000" w:rsidP="00000000" w:rsidRDefault="00000000" w:rsidRPr="00000000" w14:paraId="000000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L'affichage et le thème</w:t>
      </w:r>
    </w:p>
    <w:p w:rsidR="00000000" w:rsidDel="00000000" w:rsidP="00000000" w:rsidRDefault="00000000" w:rsidRPr="00000000" w14:paraId="000000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Articles récents</w:t>
      </w:r>
    </w:p>
    <w:p w:rsidR="00000000" w:rsidDel="00000000" w:rsidP="00000000" w:rsidRDefault="00000000" w:rsidRPr="00000000" w14:paraId="000000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Archives des articles</w:t>
      </w:r>
    </w:p>
    <w:p w:rsidR="00000000" w:rsidDel="00000000" w:rsidP="00000000" w:rsidRDefault="00000000" w:rsidRPr="00000000" w14:paraId="00000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Calendrier de publication</w:t>
      </w:r>
    </w:p>
    <w:p w:rsidR="00000000" w:rsidDel="00000000" w:rsidP="00000000" w:rsidRDefault="00000000" w:rsidRPr="00000000" w14:paraId="000000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Recherche sur les contenus</w:t>
      </w:r>
    </w:p>
    <w:p w:rsidR="00000000" w:rsidDel="00000000" w:rsidP="00000000" w:rsidRDefault="00000000" w:rsidRPr="00000000" w14:paraId="00000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color w:val="4a4a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8 : </w:t>
      </w:r>
      <w:r w:rsidDel="00000000" w:rsidR="00000000" w:rsidRPr="00000000">
        <w:rPr>
          <w:rFonts w:ascii="Century Gothic" w:cs="Century Gothic" w:eastAsia="Century Gothic" w:hAnsi="Century Gothic"/>
          <w:color w:val="4a4a4a"/>
          <w:sz w:val="20"/>
          <w:szCs w:val="20"/>
          <w:rtl w:val="0"/>
        </w:rPr>
        <w:t xml:space="preserve">Gérer les permaliens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4a4a4a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Afficher et modifier les permaliens</w:t>
      </w:r>
    </w:p>
    <w:p w:rsidR="00000000" w:rsidDel="00000000" w:rsidP="00000000" w:rsidRDefault="00000000" w:rsidRPr="00000000" w14:paraId="000000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Modifier le slug</w:t>
      </w:r>
    </w:p>
    <w:p w:rsidR="00000000" w:rsidDel="00000000" w:rsidP="00000000" w:rsidRDefault="00000000" w:rsidRPr="00000000" w14:paraId="000000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Évaluation Module</w:t>
      </w:r>
    </w:p>
    <w:p w:rsidR="00000000" w:rsidDel="00000000" w:rsidP="00000000" w:rsidRDefault="00000000" w:rsidRPr="00000000" w14:paraId="000000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MODULE 4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: Organisation des contenus Partie 2</w:t>
      </w:r>
    </w:p>
    <w:p w:rsidR="00000000" w:rsidDel="00000000" w:rsidP="00000000" w:rsidRDefault="00000000" w:rsidRPr="00000000" w14:paraId="000000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Durée : 7h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Objectif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: Maîtriser l’organisation et la création des différentes pages d’un site web </w:t>
      </w:r>
    </w:p>
    <w:p w:rsidR="00000000" w:rsidDel="00000000" w:rsidP="00000000" w:rsidRDefault="00000000" w:rsidRPr="00000000" w14:paraId="000000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1 : Les pages</w:t>
      </w:r>
    </w:p>
    <w:p w:rsidR="00000000" w:rsidDel="00000000" w:rsidP="00000000" w:rsidRDefault="00000000" w:rsidRPr="00000000" w14:paraId="000000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Créer une page</w:t>
      </w:r>
    </w:p>
    <w:p w:rsidR="00000000" w:rsidDel="00000000" w:rsidP="00000000" w:rsidRDefault="00000000" w:rsidRPr="00000000" w14:paraId="000000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Modèles des pages</w:t>
      </w:r>
    </w:p>
    <w:p w:rsidR="00000000" w:rsidDel="00000000" w:rsidP="00000000" w:rsidRDefault="00000000" w:rsidRPr="00000000" w14:paraId="000000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Ordre et hiérarchie des pages</w:t>
      </w:r>
    </w:p>
    <w:p w:rsidR="00000000" w:rsidDel="00000000" w:rsidP="00000000" w:rsidRDefault="00000000" w:rsidRPr="00000000" w14:paraId="000000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Gérer la publication</w:t>
      </w:r>
    </w:p>
    <w:p w:rsidR="00000000" w:rsidDel="00000000" w:rsidP="00000000" w:rsidRDefault="00000000" w:rsidRPr="00000000" w14:paraId="000000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Installer Elementor</w:t>
      </w:r>
    </w:p>
    <w:p w:rsidR="00000000" w:rsidDel="00000000" w:rsidP="00000000" w:rsidRDefault="00000000" w:rsidRPr="00000000" w14:paraId="000000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Mise en page avec les Widgets d'Elementor</w:t>
      </w:r>
    </w:p>
    <w:p w:rsidR="00000000" w:rsidDel="00000000" w:rsidP="00000000" w:rsidRDefault="00000000" w:rsidRPr="00000000" w14:paraId="000000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autres "Page Builder" (Divi, WPBackery...)</w:t>
      </w:r>
    </w:p>
    <w:p w:rsidR="00000000" w:rsidDel="00000000" w:rsidP="00000000" w:rsidRDefault="00000000" w:rsidRPr="00000000" w14:paraId="000000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2 : La gestion des menus dans WordPress</w:t>
      </w:r>
    </w:p>
    <w:p w:rsidR="00000000" w:rsidDel="00000000" w:rsidP="00000000" w:rsidRDefault="00000000" w:rsidRPr="00000000" w14:paraId="000000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Créer un menu</w:t>
      </w:r>
    </w:p>
    <w:p w:rsidR="00000000" w:rsidDel="00000000" w:rsidP="00000000" w:rsidRDefault="00000000" w:rsidRPr="00000000" w14:paraId="000000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Utiliser les pages dans les menus</w:t>
      </w:r>
    </w:p>
    <w:p w:rsidR="00000000" w:rsidDel="00000000" w:rsidP="00000000" w:rsidRDefault="00000000" w:rsidRPr="00000000" w14:paraId="000000E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Créer un lien personnalisé</w:t>
      </w:r>
    </w:p>
    <w:p w:rsidR="00000000" w:rsidDel="00000000" w:rsidP="00000000" w:rsidRDefault="00000000" w:rsidRPr="00000000" w14:paraId="000000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Créer un menu hiérarchique</w:t>
      </w:r>
    </w:p>
    <w:p w:rsidR="00000000" w:rsidDel="00000000" w:rsidP="00000000" w:rsidRDefault="00000000" w:rsidRPr="00000000" w14:paraId="000000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Ouverture des liens externes</w:t>
      </w:r>
    </w:p>
    <w:p w:rsidR="00000000" w:rsidDel="00000000" w:rsidP="00000000" w:rsidRDefault="00000000" w:rsidRPr="00000000" w14:paraId="000000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3 : Les thèmes WordPress</w:t>
      </w:r>
    </w:p>
    <w:p w:rsidR="00000000" w:rsidDel="00000000" w:rsidP="00000000" w:rsidRDefault="00000000" w:rsidRPr="00000000" w14:paraId="000000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Télécharger, installer et activer un thème</w:t>
      </w:r>
    </w:p>
    <w:p w:rsidR="00000000" w:rsidDel="00000000" w:rsidP="00000000" w:rsidRDefault="00000000" w:rsidRPr="00000000" w14:paraId="000000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Gérer les thèmes</w:t>
      </w:r>
    </w:p>
    <w:p w:rsidR="00000000" w:rsidDel="00000000" w:rsidP="00000000" w:rsidRDefault="00000000" w:rsidRPr="00000000" w14:paraId="000000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thèmes gratuits (Thème ASTRA)</w:t>
      </w:r>
    </w:p>
    <w:p w:rsidR="00000000" w:rsidDel="00000000" w:rsidP="00000000" w:rsidRDefault="00000000" w:rsidRPr="00000000" w14:paraId="00000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places de marché de template</w:t>
      </w:r>
    </w:p>
    <w:p w:rsidR="00000000" w:rsidDel="00000000" w:rsidP="00000000" w:rsidRDefault="00000000" w:rsidRPr="00000000" w14:paraId="000000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Installer Hello Elementor</w:t>
      </w:r>
    </w:p>
    <w:p w:rsidR="00000000" w:rsidDel="00000000" w:rsidP="00000000" w:rsidRDefault="00000000" w:rsidRPr="00000000" w14:paraId="000000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Installation de thème compatibles Elementor</w:t>
      </w:r>
    </w:p>
    <w:p w:rsidR="00000000" w:rsidDel="00000000" w:rsidP="00000000" w:rsidRDefault="00000000" w:rsidRPr="00000000" w14:paraId="000000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Avantages de la version Pro d'Elementor</w:t>
      </w:r>
    </w:p>
    <w:p w:rsidR="00000000" w:rsidDel="00000000" w:rsidP="00000000" w:rsidRDefault="00000000" w:rsidRPr="00000000" w14:paraId="000000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4 : Les thèmes et les versions de démonstration</w:t>
      </w:r>
    </w:p>
    <w:p w:rsidR="00000000" w:rsidDel="00000000" w:rsidP="00000000" w:rsidRDefault="00000000" w:rsidRPr="00000000" w14:paraId="000000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b w:val="1"/>
          <w:color w:val="4a4a4a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Comment rechercher un thème selon notre besoin (Se poser les bonnes questions)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Télécharger, installer et activer un thème</w:t>
      </w:r>
    </w:p>
    <w:p w:rsidR="00000000" w:rsidDel="00000000" w:rsidP="00000000" w:rsidRDefault="00000000" w:rsidRPr="00000000" w14:paraId="000000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Importer les versions de démonstration</w:t>
      </w:r>
    </w:p>
    <w:p w:rsidR="00000000" w:rsidDel="00000000" w:rsidP="00000000" w:rsidRDefault="00000000" w:rsidRPr="00000000" w14:paraId="000000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Adapter son site avec le contenu de démonstration</w:t>
      </w:r>
    </w:p>
    <w:p w:rsidR="00000000" w:rsidDel="00000000" w:rsidP="00000000" w:rsidRDefault="00000000" w:rsidRPr="00000000" w14:paraId="000000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5 : Les extensions</w:t>
      </w:r>
    </w:p>
    <w:p w:rsidR="00000000" w:rsidDel="00000000" w:rsidP="00000000" w:rsidRDefault="00000000" w:rsidRPr="00000000" w14:paraId="000001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Télécharger, installer et activer une extension</w:t>
      </w:r>
    </w:p>
    <w:p w:rsidR="00000000" w:rsidDel="00000000" w:rsidP="00000000" w:rsidRDefault="00000000" w:rsidRPr="00000000" w14:paraId="000001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La mise à jour</w:t>
      </w:r>
    </w:p>
    <w:p w:rsidR="00000000" w:rsidDel="00000000" w:rsidP="00000000" w:rsidRDefault="00000000" w:rsidRPr="00000000" w14:paraId="000001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actions groupées</w:t>
      </w:r>
    </w:p>
    <w:p w:rsidR="00000000" w:rsidDel="00000000" w:rsidP="00000000" w:rsidRDefault="00000000" w:rsidRPr="00000000" w14:paraId="000001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extensions gratuites</w:t>
      </w:r>
    </w:p>
    <w:p w:rsidR="00000000" w:rsidDel="00000000" w:rsidP="00000000" w:rsidRDefault="00000000" w:rsidRPr="00000000" w14:paraId="000001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places de marché de plug-in</w:t>
      </w:r>
    </w:p>
    <w:p w:rsidR="00000000" w:rsidDel="00000000" w:rsidP="00000000" w:rsidRDefault="00000000" w:rsidRPr="00000000" w14:paraId="000001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extensions indispensables</w:t>
      </w:r>
    </w:p>
    <w:p w:rsidR="00000000" w:rsidDel="00000000" w:rsidP="00000000" w:rsidRDefault="00000000" w:rsidRPr="00000000" w14:paraId="000001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color w:val="4a4a4a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6 : </w:t>
      </w:r>
      <w:r w:rsidDel="00000000" w:rsidR="00000000" w:rsidRPr="00000000">
        <w:rPr>
          <w:rFonts w:ascii="Century Gothic" w:cs="Century Gothic" w:eastAsia="Century Gothic" w:hAnsi="Century Gothic"/>
          <w:color w:val="4a4a4a"/>
          <w:sz w:val="20"/>
          <w:szCs w:val="20"/>
          <w:rtl w:val="0"/>
        </w:rPr>
        <w:t xml:space="preserve">Les utilisateurs</w:t>
      </w:r>
    </w:p>
    <w:p w:rsidR="00000000" w:rsidDel="00000000" w:rsidP="00000000" w:rsidRDefault="00000000" w:rsidRPr="00000000" w14:paraId="000001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Modifier votre profil</w:t>
      </w:r>
    </w:p>
    <w:p w:rsidR="00000000" w:rsidDel="00000000" w:rsidP="00000000" w:rsidRDefault="00000000" w:rsidRPr="00000000" w14:paraId="000001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Gérer les utilisateurs</w:t>
      </w:r>
    </w:p>
    <w:p w:rsidR="00000000" w:rsidDel="00000000" w:rsidP="00000000" w:rsidRDefault="00000000" w:rsidRPr="00000000" w14:paraId="000001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rôles et les droits</w:t>
      </w:r>
    </w:p>
    <w:p w:rsidR="00000000" w:rsidDel="00000000" w:rsidP="00000000" w:rsidRDefault="00000000" w:rsidRPr="00000000" w14:paraId="000001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7 : </w:t>
      </w:r>
      <w:r w:rsidDel="00000000" w:rsidR="00000000" w:rsidRPr="00000000">
        <w:rPr>
          <w:rFonts w:ascii="Century Gothic" w:cs="Century Gothic" w:eastAsia="Century Gothic" w:hAnsi="Century Gothic"/>
          <w:color w:val="4a4a4a"/>
          <w:sz w:val="20"/>
          <w:szCs w:val="20"/>
          <w:rtl w:val="0"/>
        </w:rPr>
        <w:t xml:space="preserve">La sauvegarde et la restauration d'un site Web WordPress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Transférer du site local au site hébergé</w:t>
      </w:r>
    </w:p>
    <w:p w:rsidR="00000000" w:rsidDel="00000000" w:rsidP="00000000" w:rsidRDefault="00000000" w:rsidRPr="00000000" w14:paraId="0000010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Utiliser une extension dédiée</w:t>
      </w:r>
    </w:p>
    <w:p w:rsidR="00000000" w:rsidDel="00000000" w:rsidP="00000000" w:rsidRDefault="00000000" w:rsidRPr="00000000" w14:paraId="000001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Sauvegarder la base de données locale</w:t>
      </w:r>
    </w:p>
    <w:p w:rsidR="00000000" w:rsidDel="00000000" w:rsidP="00000000" w:rsidRDefault="00000000" w:rsidRPr="00000000" w14:paraId="0000011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 fichier de sauvegarde</w:t>
      </w:r>
    </w:p>
    <w:p w:rsidR="00000000" w:rsidDel="00000000" w:rsidP="00000000" w:rsidRDefault="00000000" w:rsidRPr="00000000" w14:paraId="000001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sauvegardes programmées</w:t>
      </w:r>
    </w:p>
    <w:p w:rsidR="00000000" w:rsidDel="00000000" w:rsidP="00000000" w:rsidRDefault="00000000" w:rsidRPr="00000000" w14:paraId="000001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Évaluation Module</w:t>
      </w:r>
    </w:p>
    <w:p w:rsidR="00000000" w:rsidDel="00000000" w:rsidP="00000000" w:rsidRDefault="00000000" w:rsidRPr="00000000" w14:paraId="000001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MODULE 5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: La sécurité, résoudre les problèmes</w:t>
      </w:r>
    </w:p>
    <w:p w:rsidR="00000000" w:rsidDel="00000000" w:rsidP="00000000" w:rsidRDefault="00000000" w:rsidRPr="00000000" w14:paraId="0000011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Durée : 2h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Objectif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: Sécuriser la connexion au site et les données des utilisateurs et savoir réagir en cas de problème</w:t>
      </w:r>
    </w:p>
    <w:p w:rsidR="00000000" w:rsidDel="00000000" w:rsidP="00000000" w:rsidRDefault="00000000" w:rsidRPr="00000000" w14:paraId="000001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1 : La sécurité dans wordpress</w:t>
      </w:r>
    </w:p>
    <w:p w:rsidR="00000000" w:rsidDel="00000000" w:rsidP="00000000" w:rsidRDefault="00000000" w:rsidRPr="00000000" w14:paraId="0000011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plugins appropriés</w:t>
      </w:r>
    </w:p>
    <w:p w:rsidR="00000000" w:rsidDel="00000000" w:rsidP="00000000" w:rsidRDefault="00000000" w:rsidRPr="00000000" w14:paraId="000001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Un contrat de sécurité</w:t>
      </w:r>
    </w:p>
    <w:p w:rsidR="00000000" w:rsidDel="00000000" w:rsidP="00000000" w:rsidRDefault="00000000" w:rsidRPr="00000000" w14:paraId="000001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La mise à jour des plugins</w:t>
      </w:r>
    </w:p>
    <w:p w:rsidR="00000000" w:rsidDel="00000000" w:rsidP="00000000" w:rsidRDefault="00000000" w:rsidRPr="00000000" w14:paraId="000001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Changer le lien de connexion</w:t>
      </w:r>
    </w:p>
    <w:p w:rsidR="00000000" w:rsidDel="00000000" w:rsidP="00000000" w:rsidRDefault="00000000" w:rsidRPr="00000000" w14:paraId="000001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Limite de tentative de connexion</w:t>
      </w:r>
    </w:p>
    <w:p w:rsidR="00000000" w:rsidDel="00000000" w:rsidP="00000000" w:rsidRDefault="00000000" w:rsidRPr="00000000" w14:paraId="000001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extensions de captcha</w:t>
      </w:r>
    </w:p>
    <w:p w:rsidR="00000000" w:rsidDel="00000000" w:rsidP="00000000" w:rsidRDefault="00000000" w:rsidRPr="00000000" w14:paraId="000001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Chapitre 2 : Résoudre les problèmes</w:t>
      </w:r>
    </w:p>
    <w:p w:rsidR="00000000" w:rsidDel="00000000" w:rsidP="00000000" w:rsidRDefault="00000000" w:rsidRPr="00000000" w14:paraId="000001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problèmes de lenteur</w:t>
      </w:r>
    </w:p>
    <w:p w:rsidR="00000000" w:rsidDel="00000000" w:rsidP="00000000" w:rsidRDefault="00000000" w:rsidRPr="00000000" w14:paraId="000001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Les erreurs 404</w:t>
      </w:r>
    </w:p>
    <w:p w:rsidR="00000000" w:rsidDel="00000000" w:rsidP="00000000" w:rsidRDefault="00000000" w:rsidRPr="00000000" w14:paraId="0000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Version PHP dépassée</w:t>
      </w:r>
    </w:p>
    <w:p w:rsidR="00000000" w:rsidDel="00000000" w:rsidP="00000000" w:rsidRDefault="00000000" w:rsidRPr="00000000" w14:paraId="000001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rFonts w:ascii="Helvetica Neue" w:cs="Helvetica Neue" w:eastAsia="Helvetica Neue" w:hAnsi="Helvetica Neue"/>
          <w:color w:val="4a4a4a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4a4a4a"/>
          <w:sz w:val="20"/>
          <w:szCs w:val="20"/>
          <w:rtl w:val="0"/>
        </w:rPr>
        <w:t xml:space="preserve">•</w:t>
        <w:tab/>
        <w:t xml:space="preserve">Bug d’un thème</w:t>
      </w:r>
    </w:p>
    <w:p w:rsidR="00000000" w:rsidDel="00000000" w:rsidP="00000000" w:rsidRDefault="00000000" w:rsidRPr="00000000" w14:paraId="000001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Évaluation Module</w:t>
      </w:r>
    </w:p>
    <w:p w:rsidR="00000000" w:rsidDel="00000000" w:rsidP="00000000" w:rsidRDefault="00000000" w:rsidRPr="00000000" w14:paraId="000001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hanging="2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hanging="2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0" w:hanging="2"/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rFonts w:ascii="Century Gothic" w:cs="Century Gothic" w:eastAsia="Century Gothic" w:hAnsi="Century Gothic"/>
        <w:color w:val="bfbfbf"/>
        <w:sz w:val="16"/>
        <w:szCs w:val="16"/>
      </w:rPr>
    </w:pPr>
    <w:r w:rsidDel="00000000" w:rsidR="00000000" w:rsidRPr="00000000">
      <w:rPr>
        <w:rFonts w:ascii="Century Gothic" w:cs="Century Gothic" w:eastAsia="Century Gothic" w:hAnsi="Century Gothic"/>
        <w:color w:val="bfbfbf"/>
        <w:sz w:val="16"/>
        <w:szCs w:val="16"/>
        <w:rtl w:val="0"/>
      </w:rPr>
      <w:t xml:space="preserve">Document actualisé le 17/06/2022</w:t>
      <w:br w:type="textWrapping"/>
    </w:r>
  </w:p>
  <w:p w:rsidR="00000000" w:rsidDel="00000000" w:rsidP="00000000" w:rsidRDefault="00000000" w:rsidRPr="00000000" w14:paraId="000001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Century Gothic" w:cs="Century Gothic" w:eastAsia="Century Gothic" w:hAnsi="Century Gothic"/>
        <w:color w:val="bfbfbf"/>
        <w:sz w:val="16"/>
        <w:szCs w:val="16"/>
      </w:rPr>
    </w:pPr>
    <w:r w:rsidDel="00000000" w:rsidR="00000000" w:rsidRPr="00000000">
      <w:rPr>
        <w:rFonts w:ascii="Century Gothic" w:cs="Century Gothic" w:eastAsia="Century Gothic" w:hAnsi="Century Gothic"/>
        <w:color w:val="bfbfbf"/>
        <w:sz w:val="16"/>
        <w:szCs w:val="16"/>
        <w:rtl w:val="0"/>
      </w:rPr>
      <w:t xml:space="preserve">MYPASCHOOL 74 RUE DANIELLE CASANOVA , 93200 SAINT-DENIS, France - SAINT-DENIS Siret : 90913704400014 – Enregistré sous le n°11930931593 auprès du préfet de région : Île-de-France – Cet enregistrement ne vaut pas agrément de l’État </w:t>
    </w:r>
    <w:r w:rsidDel="00000000" w:rsidR="00000000" w:rsidRPr="00000000">
      <w:rPr>
        <w:rFonts w:ascii="Arial" w:cs="Arial" w:eastAsia="Arial" w:hAnsi="Arial"/>
        <w:color w:val="bfbfbf"/>
        <w:sz w:val="16"/>
        <w:szCs w:val="16"/>
        <w:rtl w:val="0"/>
      </w:rPr>
      <w:t xml:space="preserve">– Naf :Enseignement secondaire technique ou professionnel (8532Z)</w:t>
    </w:r>
    <w:r w:rsidDel="00000000" w:rsidR="00000000" w:rsidRPr="00000000">
      <w:rPr>
        <w:rFonts w:ascii="Century Gothic" w:cs="Century Gothic" w:eastAsia="Century Gothic" w:hAnsi="Century Gothic"/>
        <w:color w:val="bfbfbf"/>
        <w:sz w:val="16"/>
        <w:szCs w:val="16"/>
        <w:rtl w:val="0"/>
      </w:rPr>
      <w:t xml:space="preserve"> – TVA : FR64909137044 </w:t>
    </w:r>
    <w:r w:rsidDel="00000000" w:rsidR="00000000" w:rsidRPr="00000000">
      <w:rPr>
        <w:rFonts w:ascii="Arial" w:cs="Arial" w:eastAsia="Arial" w:hAnsi="Arial"/>
        <w:color w:val="bfbfbf"/>
        <w:sz w:val="16"/>
        <w:szCs w:val="16"/>
        <w:rtl w:val="0"/>
      </w:rPr>
      <w:t xml:space="preserve">– RCS :SAINT-DENIS Bobigny B 909 137 044</w:t>
    </w:r>
    <w:r w:rsidDel="00000000" w:rsidR="00000000" w:rsidRPr="00000000">
      <w:rPr>
        <w:rFonts w:ascii="Century Gothic" w:cs="Century Gothic" w:eastAsia="Century Gothic" w:hAnsi="Century Gothic"/>
        <w:color w:val="bfbfbf"/>
        <w:sz w:val="16"/>
        <w:szCs w:val="16"/>
        <w:rtl w:val="0"/>
      </w:rPr>
      <w:t xml:space="preserve"> </w:t>
    </w:r>
    <w:r w:rsidDel="00000000" w:rsidR="00000000" w:rsidRPr="00000000">
      <w:rPr>
        <w:rFonts w:ascii="Arial" w:cs="Arial" w:eastAsia="Arial" w:hAnsi="Arial"/>
        <w:color w:val="bfbfbf"/>
        <w:sz w:val="16"/>
        <w:szCs w:val="16"/>
        <w:rtl w:val="0"/>
      </w:rPr>
      <w:t xml:space="preserve">– Capital :500€</w:t>
    </w:r>
    <w:r w:rsidDel="00000000" w:rsidR="00000000" w:rsidRPr="00000000">
      <w:rPr>
        <w:rFonts w:ascii="Century Gothic" w:cs="Century Gothic" w:eastAsia="Century Gothic" w:hAnsi="Century Gothic"/>
        <w:color w:val="bfbfbf"/>
        <w:sz w:val="16"/>
        <w:szCs w:val="16"/>
        <w:rtl w:val="0"/>
      </w:rPr>
      <w:t xml:space="preserve">– Tel : +33975448156 /E17 +33607080054 – Email : contact@mypaschool.fr </w:t>
    </w:r>
    <w:r w:rsidDel="00000000" w:rsidR="00000000" w:rsidRPr="00000000">
      <w:rPr>
        <w:rFonts w:ascii="Arial" w:cs="Arial" w:eastAsia="Arial" w:hAnsi="Arial"/>
        <w:color w:val="bfbfbf"/>
        <w:sz w:val="16"/>
        <w:szCs w:val="16"/>
        <w:rtl w:val="0"/>
      </w:rPr>
      <w:t xml:space="preserve">– Site internet :https://mypaschool.fr/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ind w:left="0" w:firstLine="0"/>
      <w:jc w:val="center"/>
      <w:rPr>
        <w:color w:val="000000"/>
      </w:rPr>
    </w:pPr>
    <w:r w:rsidDel="00000000" w:rsidR="00000000" w:rsidRPr="00000000">
      <w:rPr/>
      <w:drawing>
        <wp:inline distB="114300" distT="114300" distL="114300" distR="114300">
          <wp:extent cx="2428875" cy="51435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28875" cy="5143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ind w:left="0" w:hanging="2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◻"/>
      <w:lvlJc w:val="left"/>
      <w:pPr>
        <w:ind w:left="-360" w:firstLine="720"/>
      </w:pPr>
      <w:rPr>
        <w:rFonts w:ascii="Arimo" w:cs="Arimo" w:eastAsia="Arimo" w:hAnsi="Arimo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1">
      <w:start w:val="1"/>
      <w:numFmt w:val="bullet"/>
      <w:lvlText w:val="◻"/>
      <w:lvlJc w:val="left"/>
      <w:pPr>
        <w:ind w:left="-180" w:firstLine="720"/>
      </w:pPr>
      <w:rPr>
        <w:rFonts w:ascii="Arimo" w:cs="Arimo" w:eastAsia="Arimo" w:hAnsi="Arimo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2">
      <w:start w:val="1"/>
      <w:numFmt w:val="bullet"/>
      <w:lvlText w:val="◻"/>
      <w:lvlJc w:val="left"/>
      <w:pPr>
        <w:ind w:left="0" w:firstLine="720"/>
      </w:pPr>
      <w:rPr>
        <w:rFonts w:ascii="Arimo" w:cs="Arimo" w:eastAsia="Arimo" w:hAnsi="Arimo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3">
      <w:start w:val="1"/>
      <w:numFmt w:val="bullet"/>
      <w:lvlText w:val="◻"/>
      <w:lvlJc w:val="left"/>
      <w:pPr>
        <w:ind w:left="180" w:firstLine="720"/>
      </w:pPr>
      <w:rPr>
        <w:rFonts w:ascii="Arimo" w:cs="Arimo" w:eastAsia="Arimo" w:hAnsi="Arimo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4">
      <w:start w:val="1"/>
      <w:numFmt w:val="bullet"/>
      <w:lvlText w:val="◻"/>
      <w:lvlJc w:val="left"/>
      <w:pPr>
        <w:ind w:left="360" w:firstLine="720"/>
      </w:pPr>
      <w:rPr>
        <w:rFonts w:ascii="Arimo" w:cs="Arimo" w:eastAsia="Arimo" w:hAnsi="Arimo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5">
      <w:start w:val="1"/>
      <w:numFmt w:val="bullet"/>
      <w:lvlText w:val="◻"/>
      <w:lvlJc w:val="left"/>
      <w:pPr>
        <w:ind w:left="540" w:firstLine="720"/>
      </w:pPr>
      <w:rPr>
        <w:rFonts w:ascii="Arimo" w:cs="Arimo" w:eastAsia="Arimo" w:hAnsi="Arimo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6">
      <w:start w:val="1"/>
      <w:numFmt w:val="bullet"/>
      <w:lvlText w:val="◻"/>
      <w:lvlJc w:val="left"/>
      <w:pPr>
        <w:ind w:left="720" w:firstLine="720"/>
      </w:pPr>
      <w:rPr>
        <w:rFonts w:ascii="Arimo" w:cs="Arimo" w:eastAsia="Arimo" w:hAnsi="Arimo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7">
      <w:start w:val="1"/>
      <w:numFmt w:val="bullet"/>
      <w:lvlText w:val="◻"/>
      <w:lvlJc w:val="left"/>
      <w:pPr>
        <w:ind w:left="900" w:firstLine="720"/>
      </w:pPr>
      <w:rPr>
        <w:rFonts w:ascii="Arimo" w:cs="Arimo" w:eastAsia="Arimo" w:hAnsi="Arimo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8">
      <w:start w:val="1"/>
      <w:numFmt w:val="bullet"/>
      <w:lvlText w:val="◻"/>
      <w:lvlJc w:val="left"/>
      <w:pPr>
        <w:ind w:left="1080" w:firstLine="720"/>
      </w:pPr>
      <w:rPr>
        <w:rFonts w:ascii="Arimo" w:cs="Arimo" w:eastAsia="Arimo" w:hAnsi="Arimo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120" w:right="-20"/>
    </w:pPr>
    <w:rPr>
      <w:rFonts w:ascii="Arial" w:cs="Arial" w:eastAsia="Arial" w:hAnsi="Arial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="259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259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="249" w:lineRule="auto"/>
      <w:ind w:left="10" w:right="7" w:hanging="10"/>
      <w:jc w:val="both"/>
    </w:pPr>
    <w:rPr>
      <w:i w:val="1"/>
      <w:color w:val="2e75b5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rFonts w:ascii="Calibri" w:cs="Calibri" w:eastAsia="Calibri" w:hAnsi="Calibri"/>
      <w:color w:val="000000"/>
      <w:sz w:val="56"/>
      <w:szCs w:val="56"/>
    </w:rPr>
  </w:style>
  <w:style w:type="paragraph" w:styleId="Normal" w:default="1">
    <w:name w:val="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</w:style>
  <w:style w:type="paragraph" w:styleId="Titre1">
    <w:name w:val="heading 1"/>
    <w:basedOn w:val="Normal"/>
    <w:next w:val="Normal"/>
    <w:pPr>
      <w:widowControl w:val="0"/>
      <w:ind w:left="120" w:right="-20"/>
    </w:pPr>
    <w:rPr>
      <w:rFonts w:ascii="Arial" w:cs="Arial" w:eastAsia="Arial" w:hAnsi="Arial"/>
      <w:b w:val="1"/>
      <w:sz w:val="20"/>
      <w:szCs w:val="20"/>
    </w:rPr>
  </w:style>
  <w:style w:type="paragraph" w:styleId="Titre2">
    <w:name w:val="heading 2"/>
    <w:basedOn w:val="Normal"/>
    <w:next w:val="Normal"/>
    <w:qFormat w:val="1"/>
    <w:pPr>
      <w:keepNext w:val="1"/>
      <w:keepLines w:val="1"/>
      <w:spacing w:before="40" w:line="259" w:lineRule="auto"/>
      <w:outlineLvl w:val="1"/>
    </w:pPr>
    <w:rPr>
      <w:rFonts w:ascii="Calibri" w:cs="Calibri" w:eastAsia="Calibri" w:hAnsi="Calibri"/>
      <w:color w:val="2e75b5"/>
      <w:sz w:val="26"/>
      <w:szCs w:val="26"/>
    </w:rPr>
  </w:style>
  <w:style w:type="paragraph" w:styleId="Titre3">
    <w:name w:val="heading 3"/>
    <w:basedOn w:val="Normal"/>
    <w:next w:val="Normal"/>
    <w:qFormat w:val="1"/>
    <w:pPr>
      <w:keepNext w:val="1"/>
      <w:keepLines w:val="1"/>
      <w:spacing w:after="80" w:before="280" w:line="259" w:lineRule="auto"/>
      <w:outlineLvl w:val="2"/>
    </w:pPr>
    <w:rPr>
      <w:rFonts w:ascii="Calibri" w:cs="Calibri" w:eastAsia="Calibri" w:hAnsi="Calibri"/>
      <w:b w:val="1"/>
      <w:sz w:val="28"/>
      <w:szCs w:val="28"/>
    </w:rPr>
  </w:style>
  <w:style w:type="paragraph" w:styleId="Titre4">
    <w:name w:val="heading 4"/>
    <w:basedOn w:val="Normal"/>
    <w:next w:val="Normal"/>
    <w:qFormat w:val="1"/>
    <w:pPr>
      <w:keepNext w:val="1"/>
      <w:keepLines w:val="1"/>
      <w:spacing w:before="40" w:line="249" w:lineRule="auto"/>
      <w:ind w:left="10" w:right="7" w:hanging="10"/>
      <w:jc w:val="both"/>
      <w:outlineLvl w:val="3"/>
    </w:pPr>
    <w:rPr>
      <w:i w:val="1"/>
      <w:color w:val="2e75b5"/>
      <w:sz w:val="20"/>
      <w:szCs w:val="20"/>
    </w:rPr>
  </w:style>
  <w:style w:type="paragraph" w:styleId="Titre5">
    <w:name w:val="heading 5"/>
    <w:basedOn w:val="Normal"/>
    <w:next w:val="Normal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re6">
    <w:name w:val="heading 6"/>
    <w:basedOn w:val="Normal"/>
    <w:next w:val="Normal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rFonts w:ascii="Calibri" w:cs="Calibri" w:eastAsia="Calibri" w:hAnsi="Calibri"/>
      <w:color w:val="000000"/>
      <w:sz w:val="56"/>
      <w:szCs w:val="56"/>
    </w:rPr>
  </w:style>
  <w:style w:type="table" w:styleId="TableNormal0" w:customStyle="1">
    <w:name w:val="Table Normal"/>
    <w:pPr>
      <w:suppressAutoHyphens w:val="1"/>
      <w:spacing w:after="160" w:line="259" w:lineRule="auto"/>
      <w:ind w:left="-1" w:leftChars="-1" w:hanging="1" w:hangingChars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next w:val="TableNormal"/>
    <w:pPr>
      <w:suppressAutoHyphens w:val="1"/>
      <w:spacing w:after="160" w:line="259" w:lineRule="auto"/>
      <w:ind w:left="-1" w:leftChars="-1" w:hanging="1" w:hangingChars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us-titr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En-tte">
    <w:name w:val="header"/>
    <w:basedOn w:val="Normal"/>
    <w:qFormat w:val="1"/>
    <w:rPr>
      <w:rFonts w:ascii="Calibri" w:cs="Calibri" w:eastAsia="Calibri" w:hAnsi="Calibri"/>
      <w:sz w:val="22"/>
      <w:szCs w:val="22"/>
    </w:rPr>
  </w:style>
  <w:style w:type="character" w:styleId="En-tteCar" w:customStyle="1">
    <w:name w:val="En-tête Car"/>
    <w:basedOn w:val="Policepardfaut"/>
    <w:rPr>
      <w:w w:val="100"/>
      <w:position w:val="-1"/>
      <w:effect w:val="none"/>
      <w:vertAlign w:val="baseline"/>
      <w:cs w:val="0"/>
      <w:em w:val="none"/>
    </w:rPr>
  </w:style>
  <w:style w:type="paragraph" w:styleId="Pieddepage">
    <w:name w:val="footer"/>
    <w:basedOn w:val="Normal"/>
    <w:qFormat w:val="1"/>
    <w:rPr>
      <w:rFonts w:ascii="Calibri" w:cs="Calibri" w:eastAsia="Calibri" w:hAnsi="Calibri"/>
      <w:sz w:val="22"/>
      <w:szCs w:val="22"/>
    </w:rPr>
  </w:style>
  <w:style w:type="character" w:styleId="PieddepageCar" w:customStyle="1">
    <w:name w:val="Pied de page Car"/>
    <w:basedOn w:val="Policepardfaut"/>
    <w:rPr>
      <w:w w:val="100"/>
      <w:position w:val="-1"/>
      <w:effect w:val="none"/>
      <w:vertAlign w:val="baseline"/>
      <w:cs w:val="0"/>
      <w:em w:val="none"/>
    </w:rPr>
  </w:style>
  <w:style w:type="paragraph" w:styleId="Paragraphedeliste">
    <w:name w:val="List Paragraph"/>
    <w:basedOn w:val="Normal"/>
    <w:pPr>
      <w:ind w:left="720"/>
      <w:contextualSpacing w:val="1"/>
    </w:pPr>
  </w:style>
  <w:style w:type="paragraph" w:styleId="NormalWeb">
    <w:name w:val="Normal (Web)"/>
    <w:basedOn w:val="Normal"/>
    <w:qFormat w:val="1"/>
    <w:pPr>
      <w:spacing w:after="100" w:afterAutospacing="1" w:before="100" w:beforeAutospacing="1"/>
    </w:pPr>
  </w:style>
  <w:style w:type="table" w:styleId="a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Textedelespacerserv">
    <w:name w:val="Placeholder Text"/>
    <w:basedOn w:val="Policepardfaut"/>
    <w:uiPriority w:val="99"/>
    <w:semiHidden w:val="1"/>
    <w:rsid w:val="0000529D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160" w:line="259" w:lineRule="auto"/>
      <w:ind w:left="0" w:hanging="1"/>
    </w:pPr>
    <w:rPr>
      <w:sz w:val="22"/>
      <w:szCs w:val="22"/>
      <w:vertAlign w:val="baseline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contact@mypaschool.fr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87UZmsYjh2bClnlUMhFPMiBu7g==">AMUW2mUkk//4bn9Qsx3lKMEKPegeitc7N+iQQZwyFAY65iM6tJIeekOovfV7RHORB2QYZVonRTBXRqh94XWVdmyGYqgDDQOqUaVO8R2tuOKoyfoj75OxS7UpGJuiX4DArGCGX35eqob7KL4eQzWOe+a3Ps8UHViXzn6B8NviEqsYLvC3YHgmL+sDts0mUAp5URLsM1o4oLszcBw4byGCERtmapgZSwlliiw6bcYs5wgS+d8R/FhY/M8=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2022-03-21T10:04:00Z</dcterms:created>
</cp:coreProperties>
</file>